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A6630" w14:textId="77777777" w:rsidR="00AE1A1C" w:rsidRDefault="00C36B68">
      <w:r>
        <w:rPr>
          <w:noProof/>
        </w:rPr>
        <w:drawing>
          <wp:inline distT="0" distB="0" distL="0" distR="0" wp14:anchorId="573B7AF3" wp14:editId="1FE88F4D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1B73" w14:textId="77777777" w:rsidR="00AE1A1C" w:rsidRDefault="00C36B68">
      <w:pPr>
        <w:spacing w:after="60"/>
      </w:pPr>
      <w:r>
        <w:rPr>
          <w:b/>
          <w:color w:val="075F4B"/>
          <w:sz w:val="42"/>
        </w:rPr>
        <w:t>GYE NTOBOA</w:t>
      </w:r>
    </w:p>
    <w:p w14:paraId="0D7CE6B8" w14:textId="77777777" w:rsidR="00AE1A1C" w:rsidRDefault="00C36B68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0BABCF74" w14:textId="77777777" w:rsidR="00AE1A1C" w:rsidRDefault="00C36B68">
      <w:r>
        <w:rPr>
          <w:b/>
          <w:color w:val="D4A52A"/>
          <w:sz w:val="24"/>
        </w:rPr>
        <w:t>PROCESS GUIDE 03 / 13</w:t>
      </w:r>
    </w:p>
    <w:p w14:paraId="594247DE" w14:textId="77777777" w:rsidR="00AE1A1C" w:rsidRDefault="00C36B68">
      <w:pPr>
        <w:pStyle w:val="Title"/>
      </w:pPr>
      <w:r>
        <w:t>Manage assembly users</w:t>
      </w:r>
    </w:p>
    <w:p w14:paraId="5ECBE85D" w14:textId="77777777" w:rsidR="00AE1A1C" w:rsidRDefault="00C36B68">
      <w:r>
        <w:t>Find and review a staff account, make permitted changes within your own assembly, manage account status and start a secure password setup-link reset when justified.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AE1A1C" w14:paraId="6E991603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9E1405" w14:textId="77777777" w:rsidR="00AE1A1C" w:rsidRDefault="00C36B68">
            <w:r>
              <w:rPr>
                <w:b/>
                <w:color w:val="075F4B"/>
                <w:sz w:val="16"/>
              </w:rPr>
              <w:t>WHO THIS IS FOR</w:t>
            </w:r>
          </w:p>
          <w:p w14:paraId="7E72F4A8" w14:textId="77777777" w:rsidR="00AE1A1C" w:rsidRDefault="00C36B68">
            <w:pPr>
              <w:spacing w:after="0"/>
            </w:pPr>
            <w:r>
              <w:rPr>
                <w:sz w:val="18"/>
              </w:rPr>
              <w:t>Assembly administrators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20C001" w14:textId="77777777" w:rsidR="00AE1A1C" w:rsidRDefault="00C36B68">
            <w:r>
              <w:rPr>
                <w:b/>
                <w:color w:val="075F4B"/>
                <w:sz w:val="16"/>
              </w:rPr>
              <w:t>ALLOW ABOUT</w:t>
            </w:r>
          </w:p>
          <w:p w14:paraId="52729A4A" w14:textId="77777777" w:rsidR="00AE1A1C" w:rsidRDefault="00C36B68">
            <w:pPr>
              <w:spacing w:after="0"/>
            </w:pPr>
            <w:r>
              <w:rPr>
                <w:sz w:val="18"/>
              </w:rPr>
              <w:t>15-20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95DE01" w14:textId="77777777" w:rsidR="00AE1A1C" w:rsidRDefault="00C36B68">
            <w:r>
              <w:rPr>
                <w:b/>
                <w:color w:val="075F4B"/>
                <w:sz w:val="16"/>
              </w:rPr>
              <w:t>DOCUMENT VERSION</w:t>
            </w:r>
          </w:p>
          <w:p w14:paraId="3D728D07" w14:textId="77777777" w:rsidR="00AE1A1C" w:rsidRDefault="00C36B68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01EE7471" w14:textId="77777777" w:rsidR="00AE1A1C" w:rsidRDefault="00AE1A1C"/>
    <w:p w14:paraId="33F5D690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7CE48BA" wp14:editId="7FC8D38B">
            <wp:extent cx="5734947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4947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51F0A" w14:textId="77777777" w:rsidR="00AE1A1C" w:rsidRDefault="00C36B68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7426790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F4B37B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17961814" w14:textId="77777777" w:rsidR="00AE1A1C" w:rsidRDefault="00C36B68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02FED400" w14:textId="77777777" w:rsidR="00AE1A1C" w:rsidRDefault="00AE1A1C">
      <w:pPr>
        <w:spacing w:after="0"/>
      </w:pPr>
    </w:p>
    <w:p w14:paraId="0517A340" w14:textId="40B35C3E" w:rsidR="00AE1A1C" w:rsidRDefault="00C36B68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76DE77E9" w14:textId="77777777" w:rsidR="00AE1A1C" w:rsidRDefault="00C36B68">
      <w:r>
        <w:br w:type="page"/>
      </w:r>
    </w:p>
    <w:p w14:paraId="4FAB162D" w14:textId="77777777" w:rsidR="00AE1A1C" w:rsidRDefault="00C36B68">
      <w:pPr>
        <w:pStyle w:val="Heading1"/>
      </w:pPr>
      <w:r>
        <w:lastRenderedPageBreak/>
        <w:t>Process flow</w:t>
      </w:r>
    </w:p>
    <w:p w14:paraId="717EA6AB" w14:textId="77777777" w:rsidR="00AE1A1C" w:rsidRDefault="00C36B68">
      <w:r>
        <w:t>Follow the arrows from start to finish. Optional routes are explained in the numbered steps.</w:t>
      </w:r>
    </w:p>
    <w:p w14:paraId="22CCE4A9" w14:textId="77777777" w:rsidR="00AE1A1C" w:rsidRDefault="00C36B68">
      <w:pPr>
        <w:pStyle w:val="Heading2"/>
      </w:pPr>
      <w:r>
        <w:t>Before you start</w:t>
      </w:r>
    </w:p>
    <w:p w14:paraId="296CE8A9" w14:textId="77777777" w:rsidR="00AE1A1C" w:rsidRDefault="00C36B68">
      <w:pPr>
        <w:pStyle w:val="ListBullet"/>
      </w:pPr>
      <w:r>
        <w:t>Sign in as an Assembly Administrator with permission to view and edit users. Resetting another user also requires permission to reset passwords.</w:t>
      </w:r>
    </w:p>
    <w:p w14:paraId="522656E3" w14:textId="77777777" w:rsidR="00AE1A1C" w:rsidRDefault="00C36B68">
      <w:pPr>
        <w:pStyle w:val="ListBullet"/>
      </w:pPr>
      <w:r>
        <w:t>Confirm the staff member's identity and an authorised reason for any contact, role, status or credential change.</w:t>
      </w:r>
    </w:p>
    <w:p w14:paraId="23E024D9" w14:textId="77777777" w:rsidR="00AE1A1C" w:rsidRDefault="00C36B68">
      <w:pPr>
        <w:pStyle w:val="ListBullet"/>
      </w:pPr>
      <w:r>
        <w:t>Check the registered contact before a reset. Resetting immediately revokes the former credential and existing sign-ins; the person must receive and use the private setup link.</w:t>
      </w:r>
    </w:p>
    <w:p w14:paraId="68F25F43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66882BE" wp14:editId="026C879F">
            <wp:extent cx="6035040" cy="4598700"/>
            <wp:effectExtent l="0" t="0" r="0" b="0"/>
            <wp:docPr id="3" name="Picture 3" descr="Process flow: Find the account; Review access; Edit permitted details; Save and verify; Start a secure reset; Guide the account 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83A7" w14:textId="77777777" w:rsidR="00AE1A1C" w:rsidRDefault="00C36B68">
      <w:r>
        <w:rPr>
          <w:color w:val="526B60"/>
          <w:sz w:val="18"/>
        </w:rPr>
        <w:t>Numbered markers on screenshots identify the controls described beneath each image.</w:t>
      </w:r>
    </w:p>
    <w:p w14:paraId="13F0703E" w14:textId="77777777" w:rsidR="00AE1A1C" w:rsidRDefault="00C36B68">
      <w:r>
        <w:br w:type="page"/>
      </w:r>
    </w:p>
    <w:p w14:paraId="0A0EB472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712D3C8C" w14:textId="77777777" w:rsidR="00AE1A1C" w:rsidRDefault="00C36B68">
      <w:pPr>
        <w:pStyle w:val="Heading1"/>
      </w:pPr>
      <w:r>
        <w:t>Find the correct staff account</w:t>
      </w:r>
    </w:p>
    <w:p w14:paraId="6F78BD78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Open Administration, then Users. Search by name, email or phone and use Status, Access or Role filters as needed.</w:t>
      </w:r>
    </w:p>
    <w:p w14:paraId="0609931E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Check the identity and assembly carefully before selecting a row action. Clear filters if an expected record is hidden.</w:t>
      </w:r>
    </w:p>
    <w:p w14:paraId="385D9661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9B9503" wp14:editId="23B05B0D">
            <wp:extent cx="6126480" cy="3028164"/>
            <wp:effectExtent l="0" t="0" r="0" b="0"/>
            <wp:docPr id="4" name="Picture 4" descr="Find the correct staff account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2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CEB7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Find the correct staff account.</w:t>
      </w:r>
    </w:p>
    <w:p w14:paraId="452D4D9F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Search staff accounts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0631688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07B270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0555F30" w14:textId="77777777" w:rsidR="00AE1A1C" w:rsidRDefault="00C36B68">
            <w:pPr>
              <w:spacing w:after="0"/>
            </w:pPr>
            <w:r>
              <w:t>The intended account is visible within your permitted assembly scope.</w:t>
            </w:r>
          </w:p>
        </w:tc>
      </w:tr>
    </w:tbl>
    <w:p w14:paraId="30834CA5" w14:textId="77777777" w:rsidR="00AE1A1C" w:rsidRDefault="00AE1A1C">
      <w:pPr>
        <w:spacing w:after="0"/>
      </w:pPr>
    </w:p>
    <w:p w14:paraId="382034BA" w14:textId="77777777" w:rsidR="00AE1A1C" w:rsidRDefault="00C36B68">
      <w:r>
        <w:br w:type="page"/>
      </w:r>
    </w:p>
    <w:p w14:paraId="469394CB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26C005B1" w14:textId="77777777" w:rsidR="00AE1A1C" w:rsidRDefault="00C36B68">
      <w:pPr>
        <w:pStyle w:val="Heading1"/>
      </w:pPr>
      <w:r>
        <w:t>Review identity, scope and effective access</w:t>
      </w:r>
    </w:p>
    <w:p w14:paraId="2FA717E4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Choose the row View action and read Account information, Assigned role and Permission coverage.</w:t>
      </w:r>
    </w:p>
    <w:p w14:paraId="384C4F55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Confirm you have selected the right person. Choose Edit account only when the proposed change is authorised.</w:t>
      </w:r>
    </w:p>
    <w:p w14:paraId="628C50FC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FA1CCBA" wp14:editId="3D37CE97">
            <wp:extent cx="6126480" cy="3526129"/>
            <wp:effectExtent l="0" t="0" r="0" b="0"/>
            <wp:docPr id="5" name="Picture 5" descr="Review identity, scope and effective access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BCF9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Review identity, scope and effective access.</w:t>
      </w:r>
    </w:p>
    <w:p w14:paraId="295D65BD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Assigned role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612EAE4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14CFDC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C7720B5" w14:textId="77777777" w:rsidR="00AE1A1C" w:rsidRDefault="00C36B68">
            <w:pPr>
              <w:spacing w:after="0"/>
            </w:pPr>
            <w:r>
              <w:t>The profile shows the saved identity, organisational scope and role-derived permissions.</w:t>
            </w:r>
          </w:p>
        </w:tc>
      </w:tr>
    </w:tbl>
    <w:p w14:paraId="56E08A32" w14:textId="77777777" w:rsidR="00AE1A1C" w:rsidRDefault="00AE1A1C">
      <w:pPr>
        <w:spacing w:after="0"/>
      </w:pPr>
    </w:p>
    <w:p w14:paraId="7F228709" w14:textId="77777777" w:rsidR="00AE1A1C" w:rsidRDefault="00C36B68">
      <w:r>
        <w:br w:type="page"/>
      </w:r>
    </w:p>
    <w:p w14:paraId="6AA37388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1B940DA3" w14:textId="77777777" w:rsidR="00AE1A1C" w:rsidRDefault="00C36B68">
      <w:pPr>
        <w:pStyle w:val="Heading1"/>
      </w:pPr>
      <w:r>
        <w:t>Inspect the assigned permission coverage</w:t>
      </w:r>
    </w:p>
    <w:p w14:paraId="19DBE8E7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Scroll to Permission coverage and review the capabilities inherited from the assigned role.</w:t>
      </w:r>
    </w:p>
    <w:p w14:paraId="2482B2B9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Compare these permissions with the staff member's authorised duties. Use Edit account only for approved changes to an eligible account.</w:t>
      </w:r>
    </w:p>
    <w:p w14:paraId="450F1DA7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0FD5A96" wp14:editId="3288FD44">
            <wp:extent cx="6126480" cy="4299824"/>
            <wp:effectExtent l="0" t="0" r="0" b="0"/>
            <wp:docPr id="6" name="Picture 6" descr="Inspect the assigned permission coverag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9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15D37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Inspect the assigned permission coverage.</w:t>
      </w:r>
    </w:p>
    <w:p w14:paraId="1992071C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Granted capabilities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64A19B1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278807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19A39A1" w14:textId="77777777" w:rsidR="00AE1A1C" w:rsidRDefault="00C36B68">
            <w:pPr>
              <w:spacing w:after="0"/>
            </w:pPr>
            <w:r>
              <w:t>The displayed permission groups explain what the assigned role permits.</w:t>
            </w:r>
          </w:p>
        </w:tc>
      </w:tr>
    </w:tbl>
    <w:p w14:paraId="26C7DE1B" w14:textId="77777777" w:rsidR="00AE1A1C" w:rsidRDefault="00AE1A1C">
      <w:pPr>
        <w:spacing w:after="0"/>
      </w:pPr>
    </w:p>
    <w:p w14:paraId="5CA08B59" w14:textId="77777777" w:rsidR="00AE1A1C" w:rsidRDefault="00C36B68">
      <w:r>
        <w:br w:type="page"/>
      </w:r>
    </w:p>
    <w:p w14:paraId="160EB17F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4CBC18A6" w14:textId="77777777" w:rsidR="00AE1A1C" w:rsidRDefault="00C36B68">
      <w:pPr>
        <w:pStyle w:val="Heading1"/>
      </w:pPr>
      <w:r>
        <w:t>Update approved contact details</w:t>
      </w:r>
    </w:p>
    <w:p w14:paraId="670A6507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In the edit form, correct the approved name, email, phone or other available personal details.</w:t>
      </w:r>
    </w:p>
    <w:p w14:paraId="14D2BDC0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Verify the registered phone and email with the person before changing them, especially before sending a setup link.</w:t>
      </w:r>
    </w:p>
    <w:p w14:paraId="73C61A0E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C68EC33" wp14:editId="703A39D7">
            <wp:extent cx="6126480" cy="3518311"/>
            <wp:effectExtent l="0" t="0" r="0" b="0"/>
            <wp:docPr id="7" name="Picture 7" descr="Update approved contact details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28AD8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Update approved contact details.</w:t>
      </w:r>
    </w:p>
    <w:p w14:paraId="3AF52868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Email address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3A1A101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1BF080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CE64CB8" w14:textId="77777777" w:rsidR="00AE1A1C" w:rsidRDefault="00C36B68">
            <w:pPr>
              <w:spacing w:after="0"/>
            </w:pPr>
            <w:r>
              <w:t>The form contains the intended, verified account details.</w:t>
            </w:r>
          </w:p>
        </w:tc>
      </w:tr>
    </w:tbl>
    <w:p w14:paraId="14E88672" w14:textId="77777777" w:rsidR="00AE1A1C" w:rsidRDefault="00AE1A1C">
      <w:pPr>
        <w:spacing w:after="0"/>
      </w:pPr>
    </w:p>
    <w:p w14:paraId="377A8474" w14:textId="77777777" w:rsidR="00AE1A1C" w:rsidRDefault="00C36B68">
      <w:r>
        <w:br w:type="page"/>
      </w:r>
    </w:p>
    <w:p w14:paraId="72382317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6EA71819" w14:textId="77777777" w:rsidR="00AE1A1C" w:rsidRDefault="00C36B68">
      <w:pPr>
        <w:pStyle w:val="Heading1"/>
      </w:pPr>
      <w:r>
        <w:t>Review role and account status deliberately</w:t>
      </w:r>
    </w:p>
    <w:p w14:paraId="1B5462E8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Keep Access level and Assigned role compatible. Use only the permissions needed for the staff member's work.</w:t>
      </w:r>
    </w:p>
    <w:p w14:paraId="0F632072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Choose Active or Inactive as approved. Inactive prevents a new eligible sign-in; use the secure reset workflow when immediate credential and session revocation is required.</w:t>
      </w:r>
    </w:p>
    <w:p w14:paraId="68E077CC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4C9DABB" wp14:editId="4ED8E185">
            <wp:extent cx="6126480" cy="3526129"/>
            <wp:effectExtent l="0" t="0" r="0" b="0"/>
            <wp:docPr id="8" name="Picture 8" descr="Review role and account status deliberately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0CAC5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Review role and account status deliberately.</w:t>
      </w:r>
    </w:p>
    <w:p w14:paraId="4A4F8C22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Account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389A827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BFC067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F451745" w14:textId="77777777" w:rsidR="00AE1A1C" w:rsidRDefault="00C36B68">
            <w:pPr>
              <w:spacing w:after="0"/>
            </w:pPr>
            <w:r>
              <w:t>The intended operational role and account status are selected.</w:t>
            </w:r>
          </w:p>
        </w:tc>
      </w:tr>
    </w:tbl>
    <w:p w14:paraId="1A8BE540" w14:textId="77777777" w:rsidR="00AE1A1C" w:rsidRDefault="00AE1A1C">
      <w:pPr>
        <w:spacing w:after="0"/>
      </w:pPr>
    </w:p>
    <w:p w14:paraId="03E68FCF" w14:textId="77777777" w:rsidR="00AE1A1C" w:rsidRDefault="00C36B68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Changing the profile Division is not a replacement for reviewing operational supervisor coverage or existing workforce assignments.</w:t>
      </w:r>
    </w:p>
    <w:p w14:paraId="3F27BD95" w14:textId="77777777" w:rsidR="00AE1A1C" w:rsidRDefault="00C36B68">
      <w:r>
        <w:br w:type="page"/>
      </w:r>
    </w:p>
    <w:p w14:paraId="72A0DE9C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2088EC94" w14:textId="77777777" w:rsidR="00AE1A1C" w:rsidRDefault="00C36B68">
      <w:pPr>
        <w:pStyle w:val="Heading1"/>
      </w:pPr>
      <w:r>
        <w:t>Save and verify the account changes</w:t>
      </w:r>
    </w:p>
    <w:p w14:paraId="3FE89E71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Choose Save account changes and read User updated successfully.</w:t>
      </w:r>
    </w:p>
    <w:p w14:paraId="5A132320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Search for the account again and verify the saved contacts, role and status. This example shows an Inactive account; reactivate only when authorised.</w:t>
      </w:r>
    </w:p>
    <w:p w14:paraId="2B3766CE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1507DE2" wp14:editId="37FA4DC0">
            <wp:extent cx="6126480" cy="3512515"/>
            <wp:effectExtent l="0" t="0" r="0" b="0"/>
            <wp:docPr id="9" name="Picture 9" descr="Save and verify the account changes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FC10F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Save and verify the account changes.</w:t>
      </w:r>
    </w:p>
    <w:p w14:paraId="654E1638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Saved Inactive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1E86045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B73DE7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3CEC5C6" w14:textId="77777777" w:rsidR="00AE1A1C" w:rsidRDefault="00C36B68">
            <w:pPr>
              <w:spacing w:after="0"/>
            </w:pPr>
            <w:r>
              <w:t>The directory reflects the saved account state without creating a duplicate person.</w:t>
            </w:r>
          </w:p>
        </w:tc>
      </w:tr>
    </w:tbl>
    <w:p w14:paraId="1661350E" w14:textId="77777777" w:rsidR="00AE1A1C" w:rsidRDefault="00AE1A1C">
      <w:pPr>
        <w:spacing w:after="0"/>
      </w:pPr>
    </w:p>
    <w:p w14:paraId="2A3D1D73" w14:textId="77777777" w:rsidR="00AE1A1C" w:rsidRDefault="00C36B68">
      <w:r>
        <w:br w:type="page"/>
      </w:r>
    </w:p>
    <w:p w14:paraId="059F8392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538733C2" w14:textId="77777777" w:rsidR="00AE1A1C" w:rsidRDefault="00C36B68">
      <w:pPr>
        <w:pStyle w:val="Heading1"/>
      </w:pPr>
      <w:r>
        <w:t>Choose a secure reset-link delivery preference</w:t>
      </w:r>
    </w:p>
    <w:p w14:paraId="04D96A67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For a justified reset of another eligible active account, choose Reset password from the directory or profile.</w:t>
      </w:r>
    </w:p>
    <w:p w14:paraId="23D3AB7D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Review the displayed account and registered contacts. Choose Automatic, SMS or Email; Automatic tries SMS first and can use configured email as a fallback.</w:t>
      </w:r>
    </w:p>
    <w:p w14:paraId="0A66AB7C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8581F7" wp14:editId="54D79195">
            <wp:extent cx="6126480" cy="3943382"/>
            <wp:effectExtent l="0" t="0" r="0" b="0"/>
            <wp:docPr id="10" name="Picture 10" descr="Choose a secure reset-link delivery preferenc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94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D7C0E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Choose a secure reset-link delivery preference.</w:t>
      </w:r>
    </w:p>
    <w:p w14:paraId="291CEDEB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Delivery preference</w:t>
      </w:r>
    </w:p>
    <w:p w14:paraId="55E01920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Access is revoked immediately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0712D06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30C8C7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7934034" w14:textId="77777777" w:rsidR="00AE1A1C" w:rsidRDefault="00C36B68">
            <w:pPr>
              <w:spacing w:after="0"/>
            </w:pPr>
            <w:r>
              <w:t>The reset dialog identifies the intended recipient and explains the access impact.</w:t>
            </w:r>
          </w:p>
        </w:tc>
      </w:tr>
    </w:tbl>
    <w:p w14:paraId="77D2AEA6" w14:textId="77777777" w:rsidR="00AE1A1C" w:rsidRDefault="00AE1A1C">
      <w:pPr>
        <w:spacing w:after="0"/>
      </w:pPr>
    </w:p>
    <w:p w14:paraId="68831A54" w14:textId="77777777" w:rsidR="00AE1A1C" w:rsidRDefault="00C36B68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You cannot reset your own account through this action, and an inactive account is not eligible. Do not activate a suspended account simply to bypass that rule.</w:t>
      </w:r>
    </w:p>
    <w:p w14:paraId="0895E475" w14:textId="77777777" w:rsidR="00AE1A1C" w:rsidRDefault="00C36B68">
      <w:r>
        <w:br w:type="page"/>
      </w:r>
    </w:p>
    <w:p w14:paraId="796A0B1B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74390A42" w14:textId="77777777" w:rsidR="00AE1A1C" w:rsidRDefault="00C36B68">
      <w:pPr>
        <w:pStyle w:val="Heading1"/>
      </w:pPr>
      <w:r>
        <w:t>Acknowledge revocation before sending the link</w:t>
      </w:r>
    </w:p>
    <w:p w14:paraId="4B4B8521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Read the warning: the former password and existing sign-ins stop working, and the user must choose a private password.</w:t>
      </w:r>
    </w:p>
    <w:p w14:paraId="2B3F2645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Only when authorised, tick the acknowledgement and choose Revoke access and send link. Choose Cancel if the identity or contact is wrong.</w:t>
      </w:r>
    </w:p>
    <w:p w14:paraId="30ABF265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CF8EB73" wp14:editId="246D9151">
            <wp:extent cx="6126480" cy="2485107"/>
            <wp:effectExtent l="0" t="0" r="0" b="0"/>
            <wp:docPr id="11" name="Picture 11" descr="Acknowledge revocation before sending the link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8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ED18D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Acknowledge revocation before sending the link.</w:t>
      </w:r>
    </w:p>
    <w:p w14:paraId="4F39E54A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Confirm access revocation</w:t>
      </w:r>
    </w:p>
    <w:p w14:paraId="7B1E2444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Revoke access and send link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2FBA131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62437B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AC3AC69" w14:textId="77777777" w:rsidR="00AE1A1C" w:rsidRDefault="00C36B68">
            <w:pPr>
              <w:spacing w:after="0"/>
            </w:pPr>
            <w:r>
              <w:t>The system revokes the former credential and starts the single-use setup-link process.</w:t>
            </w:r>
          </w:p>
        </w:tc>
      </w:tr>
    </w:tbl>
    <w:p w14:paraId="107BE048" w14:textId="77777777" w:rsidR="00AE1A1C" w:rsidRDefault="00AE1A1C">
      <w:pPr>
        <w:spacing w:after="0"/>
      </w:pPr>
    </w:p>
    <w:p w14:paraId="7B57EC17" w14:textId="77777777" w:rsidR="00AE1A1C" w:rsidRDefault="00C36B68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No new password is shown to the administrator or sent in the message. A reset can interrupt active work, so coordinate with the account holder.</w:t>
      </w:r>
    </w:p>
    <w:p w14:paraId="7709288F" w14:textId="77777777" w:rsidR="00AE1A1C" w:rsidRDefault="00C36B68">
      <w:r>
        <w:br w:type="page"/>
      </w:r>
    </w:p>
    <w:p w14:paraId="3566000B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09</w:t>
      </w:r>
    </w:p>
    <w:p w14:paraId="251C76D8" w14:textId="77777777" w:rsidR="00AE1A1C" w:rsidRDefault="00C36B68">
      <w:pPr>
        <w:pStyle w:val="Heading1"/>
      </w:pPr>
      <w:r>
        <w:t>Read the queued setup-link confirmation</w:t>
      </w:r>
    </w:p>
    <w:p w14:paraId="500815EF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Read the directory confirmation stating that the former credential and active API sessions were revoked and a setup link was queued.</w:t>
      </w:r>
    </w:p>
    <w:p w14:paraId="613E4704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Ask the account holder to check the registered channel. Queued is not proof of delivery; follow up through the notification support process if the message does not arrive.</w:t>
      </w:r>
    </w:p>
    <w:p w14:paraId="2D375273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6C91B1" wp14:editId="521DEECB">
            <wp:extent cx="6126480" cy="3512515"/>
            <wp:effectExtent l="0" t="0" r="0" b="0"/>
            <wp:docPr id="12" name="Picture 12" descr="Read the queued setup-link confirmation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D221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Focused view of the start of the reset confirmation; read the full message in the application.</w:t>
      </w:r>
    </w:p>
    <w:p w14:paraId="70241959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Former access revoked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40B0E22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ED519C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260A544" w14:textId="77777777" w:rsidR="00AE1A1C" w:rsidRDefault="00C36B68">
            <w:pPr>
              <w:spacing w:after="0"/>
            </w:pPr>
            <w:r>
              <w:t>The reset request is accepted and the account holder must complete private password setup.</w:t>
            </w:r>
          </w:p>
        </w:tc>
      </w:tr>
    </w:tbl>
    <w:p w14:paraId="5CE06102" w14:textId="77777777" w:rsidR="00AE1A1C" w:rsidRDefault="00AE1A1C">
      <w:pPr>
        <w:spacing w:after="0"/>
      </w:pPr>
    </w:p>
    <w:p w14:paraId="26F67314" w14:textId="77777777" w:rsidR="00AE1A1C" w:rsidRDefault="00C36B68">
      <w:r>
        <w:br w:type="page"/>
      </w:r>
    </w:p>
    <w:p w14:paraId="57A98893" w14:textId="77777777" w:rsidR="00AE1A1C" w:rsidRDefault="00C36B68">
      <w:pPr>
        <w:keepNext/>
        <w:spacing w:after="100"/>
      </w:pPr>
      <w:r>
        <w:rPr>
          <w:b/>
          <w:color w:val="D4A52A"/>
          <w:sz w:val="20"/>
        </w:rPr>
        <w:lastRenderedPageBreak/>
        <w:t>STEP 10</w:t>
      </w:r>
    </w:p>
    <w:p w14:paraId="1DE96617" w14:textId="77777777" w:rsidR="00AE1A1C" w:rsidRDefault="00C36B68">
      <w:pPr>
        <w:pStyle w:val="Heading1"/>
      </w:pPr>
      <w:r>
        <w:t>Explain the account holder's next step</w:t>
      </w:r>
    </w:p>
    <w:p w14:paraId="1DFE4F68" w14:textId="77777777" w:rsidR="00AE1A1C" w:rsidRDefault="00C36B68">
      <w:pPr>
        <w:ind w:left="317" w:hanging="317"/>
      </w:pPr>
      <w:r>
        <w:rPr>
          <w:b/>
          <w:color w:val="075F4B"/>
        </w:rPr>
        <w:t xml:space="preserve">1. </w:t>
      </w:r>
      <w:r>
        <w:t>The account holder opens their own private single-use link and enters a new password and confirmation.</w:t>
      </w:r>
    </w:p>
    <w:p w14:paraId="40391476" w14:textId="77777777" w:rsidR="00AE1A1C" w:rsidRDefault="00C36B68">
      <w:pPr>
        <w:ind w:left="317" w:hanging="317"/>
      </w:pPr>
      <w:r>
        <w:rPr>
          <w:b/>
          <w:color w:val="075F4B"/>
        </w:rPr>
        <w:t xml:space="preserve">2. </w:t>
      </w:r>
      <w:r>
        <w:t>The password must have at least 12 characters, upper and lower case letters, a number and a symbol. They choose Save password and continue, then sign in at the appropriate staff portal.</w:t>
      </w:r>
    </w:p>
    <w:p w14:paraId="68D2B7E0" w14:textId="77777777" w:rsidR="00AE1A1C" w:rsidRDefault="00C36B6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15EC420" wp14:editId="0B96EC6D">
            <wp:extent cx="6094897" cy="4434840"/>
            <wp:effectExtent l="0" t="0" r="0" b="0"/>
            <wp:docPr id="13" name="Picture 13" descr="Explain the account holder's next step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manage-assembly-users-step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489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F160" w14:textId="77777777" w:rsidR="00AE1A1C" w:rsidRDefault="00C36B68">
      <w:pPr>
        <w:spacing w:after="100"/>
      </w:pPr>
      <w:r>
        <w:rPr>
          <w:i/>
          <w:color w:val="526B60"/>
          <w:sz w:val="18"/>
        </w:rPr>
        <w:t>Synthetic training data. Explain the account holder's next step.</w:t>
      </w:r>
    </w:p>
    <w:p w14:paraId="480CEA62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Private new password</w:t>
      </w:r>
    </w:p>
    <w:p w14:paraId="32888AD8" w14:textId="77777777" w:rsidR="00AE1A1C" w:rsidRDefault="00C36B6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Save password and continue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AE1A1C" w14:paraId="1F88BB3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4340C2" w14:textId="77777777" w:rsidR="00AE1A1C" w:rsidRDefault="00C36B6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E182679" w14:textId="77777777" w:rsidR="00AE1A1C" w:rsidRDefault="00C36B68">
            <w:pPr>
              <w:spacing w:after="0"/>
            </w:pPr>
            <w:r>
              <w:t>A valid unused link lets the person choose a private password and returns them to staff sign-in.</w:t>
            </w:r>
          </w:p>
        </w:tc>
      </w:tr>
    </w:tbl>
    <w:p w14:paraId="5B81E200" w14:textId="77777777" w:rsidR="00AE1A1C" w:rsidRDefault="00AE1A1C">
      <w:pPr>
        <w:spacing w:after="0"/>
      </w:pPr>
    </w:p>
    <w:p w14:paraId="20C7F15E" w14:textId="77777777" w:rsidR="00AE1A1C" w:rsidRDefault="00C36B68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default setup-link lifetime is 30 minutes. Never copy setup links into public manuals or support conversations; request a new authorised reset if a link expires.</w:t>
      </w:r>
    </w:p>
    <w:p w14:paraId="3183750C" w14:textId="77777777" w:rsidR="00AE1A1C" w:rsidRDefault="00C36B68">
      <w:r>
        <w:br w:type="page"/>
      </w:r>
    </w:p>
    <w:p w14:paraId="1B2E154B" w14:textId="77777777" w:rsidR="00AE1A1C" w:rsidRDefault="00C36B68">
      <w:pPr>
        <w:pStyle w:val="Heading1"/>
      </w:pPr>
      <w:r>
        <w:lastRenderedPageBreak/>
        <w:t>Check your result</w:t>
      </w:r>
    </w:p>
    <w:p w14:paraId="51F3A01B" w14:textId="77777777" w:rsidR="00AE1A1C" w:rsidRDefault="00C36B68">
      <w:pPr>
        <w:pStyle w:val="ListBullet"/>
      </w:pPr>
      <w:r>
        <w:t>You verified the saved account details, role and intended status within your own assembly.</w:t>
      </w:r>
    </w:p>
    <w:p w14:paraId="0A521F0D" w14:textId="77777777" w:rsidR="00AE1A1C" w:rsidRDefault="00C36B68">
      <w:pPr>
        <w:pStyle w:val="ListBullet"/>
      </w:pPr>
      <w:r>
        <w:t>If a reset was required, the recipient knows how to use the private single-use setup link and sign in again.</w:t>
      </w:r>
    </w:p>
    <w:p w14:paraId="0B7DF723" w14:textId="77777777" w:rsidR="00AE1A1C" w:rsidRDefault="00C36B68">
      <w:pPr>
        <w:pStyle w:val="Heading2"/>
      </w:pPr>
      <w:r>
        <w:t>If you need help</w:t>
      </w:r>
    </w:p>
    <w:p w14:paraId="7A7EC324" w14:textId="77777777" w:rsidR="00AE1A1C" w:rsidRDefault="00C36B68">
      <w:pPr>
        <w:spacing w:after="60"/>
      </w:pPr>
      <w:r>
        <w:rPr>
          <w:b/>
          <w:color w:val="075F4B"/>
          <w:sz w:val="21"/>
        </w:rPr>
        <w:t>View works but Edit or Reset password is missing</w:t>
      </w:r>
    </w:p>
    <w:p w14:paraId="6C113C94" w14:textId="77777777" w:rsidR="00AE1A1C" w:rsidRDefault="00C36B68">
      <w:r>
        <w:t>The actions have different permission and target-account rules. An Assembly Administrator manages only Supervisor and Agent accounts in their own assembly; ask the appropriate higher-level administrator for other accounts.</w:t>
      </w:r>
    </w:p>
    <w:p w14:paraId="6C4DE762" w14:textId="77777777" w:rsidR="00AE1A1C" w:rsidRDefault="00C36B68">
      <w:pPr>
        <w:spacing w:after="60"/>
      </w:pPr>
      <w:r>
        <w:rPr>
          <w:b/>
          <w:color w:val="075F4B"/>
          <w:sz w:val="21"/>
        </w:rPr>
        <w:t>The update is rejected</w:t>
      </w:r>
    </w:p>
    <w:p w14:paraId="03B290EB" w14:textId="77777777" w:rsidR="00AE1A1C" w:rsidRDefault="00C36B68">
      <w:r>
        <w:t>Read the validation, check unique verified email/phone, choose a compatible active role and confirm the required organisational scope.</w:t>
      </w:r>
    </w:p>
    <w:p w14:paraId="746E33A7" w14:textId="77777777" w:rsidR="00AE1A1C" w:rsidRDefault="00C36B68">
      <w:pPr>
        <w:spacing w:after="60"/>
      </w:pPr>
      <w:r>
        <w:rPr>
          <w:b/>
          <w:color w:val="075F4B"/>
          <w:sz w:val="21"/>
        </w:rPr>
        <w:t>No configured reset channel is available</w:t>
      </w:r>
    </w:p>
    <w:p w14:paraId="42C074EB" w14:textId="77777777" w:rsidR="00AE1A1C" w:rsidRDefault="00C36B68">
      <w:r>
        <w:t>Resolve the registered contact and delivery configuration through the authorised administrator. If the reset is rejected before it starts, the existing password is not replaced.</w:t>
      </w:r>
    </w:p>
    <w:p w14:paraId="6C5240E6" w14:textId="77777777" w:rsidR="00AE1A1C" w:rsidRDefault="00C36B68">
      <w:pPr>
        <w:spacing w:after="60"/>
      </w:pPr>
      <w:r>
        <w:rPr>
          <w:b/>
          <w:color w:val="075F4B"/>
          <w:sz w:val="21"/>
        </w:rPr>
        <w:t>The setup link is expired, used or not received</w:t>
      </w:r>
    </w:p>
    <w:p w14:paraId="2A90961E" w14:textId="77777777" w:rsidR="00AE1A1C" w:rsidRDefault="00C36B68">
      <w:r>
        <w:t>Verify the registered contact and request a new authorised reset when needed. Treat queued delivery separately from confirmed receipt and never ask the person to share a password or code.</w:t>
      </w:r>
    </w:p>
    <w:p w14:paraId="07DBB95F" w14:textId="77777777" w:rsidR="00AE1A1C" w:rsidRDefault="00C36B68">
      <w:pPr>
        <w:pStyle w:val="Heading2"/>
      </w:pPr>
      <w:r>
        <w:t>Useful things to know</w:t>
      </w:r>
    </w:p>
    <w:p w14:paraId="13631508" w14:textId="77777777" w:rsidR="00AE1A1C" w:rsidRDefault="00C36B68">
      <w:pPr>
        <w:pStyle w:val="ListBullet"/>
      </w:pPr>
      <w:r>
        <w:t>No account Delete action is shown in this workflow. Preserve the identity record and use the approved status/access processes.</w:t>
      </w:r>
    </w:p>
    <w:p w14:paraId="5B2A8B21" w14:textId="77777777" w:rsidR="00AE1A1C" w:rsidRDefault="00C36B68">
      <w:pPr>
        <w:pStyle w:val="ListBullet"/>
      </w:pPr>
      <w:r>
        <w:t>An account status edit is not a promise that every existing administrative browser session closes instantly. The secure reset action explicitly revokes credentials and sign-ins.</w:t>
      </w:r>
    </w:p>
    <w:p w14:paraId="0A2845D0" w14:textId="77777777" w:rsidR="00AE1A1C" w:rsidRDefault="00C36B68">
      <w:pPr>
        <w:pStyle w:val="ListBullet"/>
      </w:pPr>
      <w:r>
        <w:t>This guide does not replace supervisor coverage, agent allocation or assignment reassignment workflows.</w:t>
      </w:r>
    </w:p>
    <w:p w14:paraId="460AE15A" w14:textId="77777777" w:rsidR="00AE1A1C" w:rsidRDefault="00C36B68">
      <w:pPr>
        <w:pStyle w:val="ListBullet"/>
      </w:pPr>
      <w:r>
        <w:t>The training screenshots contain only synthetic staff data; the signed setup URL and delivered codes are not published.</w:t>
      </w:r>
    </w:p>
    <w:p w14:paraId="2A741AA7" w14:textId="77777777" w:rsidR="00AE1A1C" w:rsidRDefault="00C36B68">
      <w:pPr>
        <w:pStyle w:val="Heading2"/>
      </w:pPr>
      <w:r>
        <w:t>Continue learning</w:t>
      </w:r>
    </w:p>
    <w:p w14:paraId="432F5428" w14:textId="77777777" w:rsidR="00AE1A1C" w:rsidRDefault="00C36B68">
      <w:pPr>
        <w:pStyle w:val="ListBullet"/>
      </w:pPr>
      <w:r>
        <w:t>Guide 01: Access your assembly administrator account</w:t>
      </w:r>
    </w:p>
    <w:p w14:paraId="09BC540F" w14:textId="77777777" w:rsidR="00AE1A1C" w:rsidRDefault="00C36B68">
      <w:pPr>
        <w:pStyle w:val="ListBullet"/>
      </w:pPr>
      <w:r>
        <w:t>Guide 02: Create assembly users</w:t>
      </w:r>
    </w:p>
    <w:p w14:paraId="18F1688B" w14:textId="15C48267" w:rsidR="00AE1A1C" w:rsidRDefault="00C36B68">
      <w:hyperlink r:id="rId21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00444C9B" w14:textId="77777777" w:rsidR="00AE1A1C" w:rsidRDefault="00C36B68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AE1A1C" w:rsidSect="0003461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8FA6" w14:textId="77777777" w:rsidR="00C36B68" w:rsidRDefault="00C36B68">
      <w:pPr>
        <w:spacing w:after="0" w:line="240" w:lineRule="auto"/>
      </w:pPr>
      <w:r>
        <w:separator/>
      </w:r>
    </w:p>
  </w:endnote>
  <w:endnote w:type="continuationSeparator" w:id="0">
    <w:p w14:paraId="0EA72CFE" w14:textId="77777777" w:rsidR="00C36B68" w:rsidRDefault="00C36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AA5C" w14:textId="77777777" w:rsidR="00262994" w:rsidRDefault="002629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2008" w14:textId="77777777" w:rsidR="00AE1A1C" w:rsidRDefault="00C36B68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13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BE63" w14:textId="77777777" w:rsidR="00AE1A1C" w:rsidRDefault="00C36B68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AF1A" w14:textId="77777777" w:rsidR="00C36B68" w:rsidRDefault="00C36B68">
      <w:pPr>
        <w:spacing w:after="0" w:line="240" w:lineRule="auto"/>
      </w:pPr>
      <w:r>
        <w:separator/>
      </w:r>
    </w:p>
  </w:footnote>
  <w:footnote w:type="continuationSeparator" w:id="0">
    <w:p w14:paraId="40DF4196" w14:textId="77777777" w:rsidR="00C36B68" w:rsidRDefault="00C36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AADB" w14:textId="77777777" w:rsidR="00262994" w:rsidRDefault="002629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089B" w14:textId="77777777" w:rsidR="00AE1A1C" w:rsidRDefault="00C36B68">
    <w:pPr>
      <w:pStyle w:val="Header"/>
    </w:pPr>
    <w:r>
      <w:rPr>
        <w:b/>
        <w:color w:val="075F4B"/>
        <w:sz w:val="16"/>
      </w:rPr>
      <w:t>GYE NTOBOA  /  ASSEMBLY USER TRAINING  /  GUIDE 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3B1C" w14:textId="77777777" w:rsidR="00262994" w:rsidRDefault="002629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9898793">
    <w:abstractNumId w:val="8"/>
  </w:num>
  <w:num w:numId="2" w16cid:durableId="1648588492">
    <w:abstractNumId w:val="6"/>
  </w:num>
  <w:num w:numId="3" w16cid:durableId="1547255316">
    <w:abstractNumId w:val="5"/>
  </w:num>
  <w:num w:numId="4" w16cid:durableId="2142570991">
    <w:abstractNumId w:val="4"/>
  </w:num>
  <w:num w:numId="5" w16cid:durableId="980814627">
    <w:abstractNumId w:val="7"/>
  </w:num>
  <w:num w:numId="6" w16cid:durableId="2145733398">
    <w:abstractNumId w:val="3"/>
  </w:num>
  <w:num w:numId="7" w16cid:durableId="781412673">
    <w:abstractNumId w:val="2"/>
  </w:num>
  <w:num w:numId="8" w16cid:durableId="34276307">
    <w:abstractNumId w:val="1"/>
  </w:num>
  <w:num w:numId="9" w16cid:durableId="214558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2994"/>
    <w:rsid w:val="0029639D"/>
    <w:rsid w:val="00326F90"/>
    <w:rsid w:val="006F69F1"/>
    <w:rsid w:val="00AA1D8D"/>
    <w:rsid w:val="00AE1A1C"/>
    <w:rsid w:val="00B47730"/>
    <w:rsid w:val="00C36B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C066DC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apidoc.acnghana.com/manual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1389</Words>
  <Characters>7807</Characters>
  <Application>Microsoft Office Word</Application>
  <DocSecurity>0</DocSecurity>
  <Lines>216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 assembly users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